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506" w:type="dxa"/>
        <w:tblInd w:w="92" w:type="dxa"/>
        <w:tblLayout w:type="fixed"/>
        <w:tblLook w:val="0000" w:firstRow="0" w:lastRow="0" w:firstColumn="0" w:lastColumn="0" w:noHBand="0" w:noVBand="0"/>
      </w:tblPr>
      <w:tblGrid>
        <w:gridCol w:w="2872"/>
        <w:gridCol w:w="3624"/>
        <w:gridCol w:w="90"/>
        <w:gridCol w:w="1980"/>
        <w:gridCol w:w="5940"/>
      </w:tblGrid>
      <w:tr w:rsidR="004E5B70" w:rsidRPr="004E5B70" w:rsidTr="00B550E9">
        <w:trPr>
          <w:cantSplit/>
        </w:trPr>
        <w:tc>
          <w:tcPr>
            <w:tcW w:w="2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64B35" w:rsidRPr="004E5B70" w:rsidRDefault="00A64B3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bookmarkStart w:id="0" w:name="_GoBack"/>
            <w:bookmarkEnd w:id="0"/>
            <w:r w:rsidRPr="004E5B70">
              <w:rPr>
                <w:rFonts w:ascii="Arial" w:hAnsi="Arial"/>
                <w:b/>
                <w:bCs/>
                <w:sz w:val="20"/>
                <w:szCs w:val="20"/>
              </w:rPr>
              <w:t xml:space="preserve">SUBJECT: </w:t>
            </w:r>
          </w:p>
        </w:tc>
        <w:tc>
          <w:tcPr>
            <w:tcW w:w="36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64B35" w:rsidRPr="004E5B70" w:rsidRDefault="004E5B70" w:rsidP="00A64B35">
            <w:pPr>
              <w:rPr>
                <w:rFonts w:ascii="Arial" w:hAnsi="Arial"/>
                <w:bCs/>
                <w:sz w:val="20"/>
                <w:szCs w:val="20"/>
              </w:rPr>
            </w:pPr>
            <w:r w:rsidRPr="004E5B70">
              <w:rPr>
                <w:rFonts w:ascii="Arial" w:hAnsi="Arial"/>
                <w:bCs/>
                <w:sz w:val="20"/>
                <w:szCs w:val="20"/>
              </w:rPr>
              <w:t>Visual Art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B35" w:rsidRPr="004E5B70" w:rsidRDefault="00A64B35" w:rsidP="00A64B35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64B35" w:rsidRPr="004E5B70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4E5B70" w:rsidRPr="004E5B70" w:rsidTr="00B550E9">
        <w:trPr>
          <w:cantSplit/>
        </w:trPr>
        <w:tc>
          <w:tcPr>
            <w:tcW w:w="2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352B9" w:rsidRPr="004E5B70" w:rsidRDefault="00A352B9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bCs/>
                <w:sz w:val="20"/>
                <w:szCs w:val="20"/>
              </w:rPr>
              <w:t xml:space="preserve">GRADE LEVEL: </w:t>
            </w:r>
          </w:p>
        </w:tc>
        <w:tc>
          <w:tcPr>
            <w:tcW w:w="36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352B9" w:rsidRPr="004E5B70" w:rsidRDefault="00A352B9" w:rsidP="003F20FD">
            <w:pPr>
              <w:spacing w:before="2" w:after="2"/>
              <w:rPr>
                <w:rFonts w:ascii="Arial" w:hAnsi="Arial"/>
                <w:b/>
                <w:bCs/>
                <w:sz w:val="20"/>
                <w:u w:val="single"/>
              </w:rPr>
            </w:pPr>
            <w:r w:rsidRPr="004E5B70">
              <w:rPr>
                <w:rFonts w:ascii="Arial" w:hAnsi="Arial"/>
                <w:caps/>
                <w:sz w:val="20"/>
                <w:szCs w:val="32"/>
              </w:rPr>
              <w:t>1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352B9" w:rsidRPr="004E5B70" w:rsidRDefault="00A352B9" w:rsidP="00A64B35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352B9" w:rsidRPr="004E5B70" w:rsidRDefault="00A352B9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4E5B70" w:rsidRPr="004E5B70" w:rsidTr="00B550E9">
        <w:trPr>
          <w:cantSplit/>
        </w:trPr>
        <w:tc>
          <w:tcPr>
            <w:tcW w:w="2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352B9" w:rsidRPr="004E5B70" w:rsidRDefault="00A352B9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bCs/>
                <w:sz w:val="20"/>
                <w:szCs w:val="20"/>
              </w:rPr>
              <w:t>COURSE TITLE: </w:t>
            </w:r>
          </w:p>
        </w:tc>
        <w:tc>
          <w:tcPr>
            <w:tcW w:w="36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352B9" w:rsidRPr="004E5B70" w:rsidRDefault="00FD1835" w:rsidP="00A352B9">
            <w:pPr>
              <w:spacing w:before="2" w:after="2"/>
              <w:rPr>
                <w:rFonts w:ascii="Arial" w:hAnsi="Arial"/>
                <w:bCs/>
                <w:sz w:val="20"/>
              </w:rPr>
            </w:pPr>
            <w:r w:rsidRPr="004E5B70">
              <w:rPr>
                <w:rFonts w:ascii="Arial" w:hAnsi="Arial"/>
                <w:bCs/>
                <w:sz w:val="20"/>
              </w:rPr>
              <w:t>Art – Grade 1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352B9" w:rsidRPr="004E5B70" w:rsidRDefault="00A352B9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5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352B9" w:rsidRPr="004E5B70" w:rsidRDefault="00A352B9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4E5B70" w:rsidRPr="004E5B70" w:rsidTr="00B550E9">
        <w:trPr>
          <w:cantSplit/>
        </w:trPr>
        <w:tc>
          <w:tcPr>
            <w:tcW w:w="2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352B9" w:rsidRPr="004E5B70" w:rsidRDefault="00A352B9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bCs/>
                <w:sz w:val="20"/>
                <w:szCs w:val="20"/>
              </w:rPr>
              <w:t xml:space="preserve">COURSE CODE: </w:t>
            </w:r>
          </w:p>
        </w:tc>
        <w:tc>
          <w:tcPr>
            <w:tcW w:w="36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352B9" w:rsidRPr="004E5B70" w:rsidRDefault="00A352B9" w:rsidP="00A352B9">
            <w:pPr>
              <w:spacing w:before="2" w:after="2"/>
              <w:rPr>
                <w:rFonts w:ascii="Arial" w:hAnsi="Arial"/>
                <w:bCs/>
                <w:sz w:val="20"/>
              </w:rPr>
            </w:pPr>
            <w:r w:rsidRPr="004E5B70">
              <w:rPr>
                <w:rFonts w:ascii="Arial" w:hAnsi="Arial"/>
                <w:bCs/>
                <w:sz w:val="20"/>
              </w:rPr>
              <w:t>5001020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352B9" w:rsidRPr="004E5B70" w:rsidRDefault="00A352B9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5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352B9" w:rsidRPr="004E5B70" w:rsidRDefault="00A352B9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4E5B70" w:rsidRPr="004E5B70" w:rsidTr="00B550E9">
        <w:trPr>
          <w:cantSplit/>
        </w:trPr>
        <w:tc>
          <w:tcPr>
            <w:tcW w:w="2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352B9" w:rsidRPr="004E5B70" w:rsidRDefault="00A352B9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bCs/>
                <w:sz w:val="20"/>
                <w:szCs w:val="20"/>
              </w:rPr>
              <w:t>SUBMISSION TITLE:</w:t>
            </w:r>
          </w:p>
        </w:tc>
        <w:tc>
          <w:tcPr>
            <w:tcW w:w="36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352B9" w:rsidRPr="004E5B70" w:rsidRDefault="00A352B9" w:rsidP="00FD1835">
            <w:pPr>
              <w:spacing w:before="2" w:after="2"/>
              <w:rPr>
                <w:rFonts w:ascii="Arial" w:hAnsi="Arial"/>
                <w:b/>
                <w:bCs/>
                <w:sz w:val="20"/>
                <w:u w:val="single"/>
              </w:rPr>
            </w:pPr>
            <w:r w:rsidRPr="004E5B70">
              <w:rPr>
                <w:rFonts w:ascii="Arial" w:hAnsi="Arial"/>
                <w:bCs/>
                <w:sz w:val="20"/>
              </w:rPr>
              <w:t>Explorations in Art</w:t>
            </w:r>
            <w:r w:rsidR="00FD1835" w:rsidRPr="004E5B70">
              <w:rPr>
                <w:rFonts w:ascii="Arial" w:hAnsi="Arial"/>
                <w:bCs/>
                <w:sz w:val="20"/>
              </w:rPr>
              <w:t xml:space="preserve"> </w:t>
            </w:r>
            <w:r w:rsidRPr="004E5B70">
              <w:rPr>
                <w:rFonts w:ascii="Arial" w:hAnsi="Arial"/>
                <w:bCs/>
                <w:sz w:val="20"/>
              </w:rPr>
              <w:t xml:space="preserve">Grade </w:t>
            </w:r>
            <w:r w:rsidR="00FD1835" w:rsidRPr="004E5B70">
              <w:rPr>
                <w:rFonts w:ascii="Arial" w:hAnsi="Arial"/>
                <w:bCs/>
                <w:sz w:val="20"/>
              </w:rPr>
              <w:t>1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352B9" w:rsidRPr="004E5B70" w:rsidRDefault="00A352B9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5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352B9" w:rsidRPr="004E5B70" w:rsidRDefault="00A352B9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4E5B70" w:rsidRPr="004E5B70" w:rsidTr="00B550E9">
        <w:trPr>
          <w:cantSplit/>
        </w:trPr>
        <w:tc>
          <w:tcPr>
            <w:tcW w:w="2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352B9" w:rsidRPr="004E5B70" w:rsidRDefault="00A352B9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bCs/>
                <w:sz w:val="20"/>
                <w:szCs w:val="20"/>
              </w:rPr>
              <w:t>BID ID:</w:t>
            </w:r>
          </w:p>
        </w:tc>
        <w:tc>
          <w:tcPr>
            <w:tcW w:w="36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352B9" w:rsidRPr="004E5B70" w:rsidRDefault="004E5B70" w:rsidP="003F20FD">
            <w:pPr>
              <w:spacing w:before="2" w:after="2"/>
              <w:rPr>
                <w:rFonts w:ascii="Arial" w:hAnsi="Arial"/>
                <w:bCs/>
                <w:sz w:val="20"/>
              </w:rPr>
            </w:pPr>
            <w:r w:rsidRPr="004E5B70">
              <w:rPr>
                <w:rFonts w:ascii="Arial" w:hAnsi="Arial"/>
                <w:bCs/>
                <w:sz w:val="20"/>
              </w:rPr>
              <w:t>3014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352B9" w:rsidRPr="004E5B70" w:rsidRDefault="00A352B9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5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352B9" w:rsidRPr="004E5B70" w:rsidRDefault="00A352B9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4E5B70" w:rsidRPr="004E5B70" w:rsidTr="00B550E9">
        <w:trPr>
          <w:cantSplit/>
        </w:trPr>
        <w:tc>
          <w:tcPr>
            <w:tcW w:w="2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352B9" w:rsidRPr="004E5B70" w:rsidRDefault="00A352B9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bCs/>
                <w:sz w:val="20"/>
                <w:szCs w:val="20"/>
              </w:rPr>
              <w:t xml:space="preserve">PUBLISHER: </w:t>
            </w:r>
          </w:p>
        </w:tc>
        <w:tc>
          <w:tcPr>
            <w:tcW w:w="36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352B9" w:rsidRPr="004E5B70" w:rsidRDefault="00A352B9" w:rsidP="003F20FD">
            <w:pPr>
              <w:spacing w:before="2" w:after="2"/>
              <w:rPr>
                <w:rFonts w:ascii="Arial" w:hAnsi="Arial"/>
                <w:bCs/>
                <w:sz w:val="20"/>
              </w:rPr>
            </w:pPr>
            <w:r w:rsidRPr="004E5B70">
              <w:rPr>
                <w:rFonts w:ascii="Arial" w:hAnsi="Arial"/>
                <w:bCs/>
                <w:sz w:val="20"/>
              </w:rPr>
              <w:t>Davis Publications</w:t>
            </w:r>
            <w:r w:rsidR="004E5B70" w:rsidRPr="004E5B70">
              <w:rPr>
                <w:rFonts w:ascii="Arial" w:hAnsi="Arial"/>
                <w:bCs/>
                <w:sz w:val="20"/>
              </w:rPr>
              <w:t>, Inc.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352B9" w:rsidRPr="004E5B70" w:rsidRDefault="00A352B9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5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352B9" w:rsidRPr="004E5B70" w:rsidRDefault="00A352B9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4E5B70" w:rsidRPr="004E5B70" w:rsidTr="00B550E9">
        <w:trPr>
          <w:cantSplit/>
        </w:trPr>
        <w:tc>
          <w:tcPr>
            <w:tcW w:w="2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352B9" w:rsidRPr="004E5B70" w:rsidRDefault="00A352B9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bCs/>
                <w:sz w:val="20"/>
                <w:szCs w:val="20"/>
              </w:rPr>
              <w:t xml:space="preserve">PUBLISHER ID: </w:t>
            </w:r>
          </w:p>
        </w:tc>
        <w:tc>
          <w:tcPr>
            <w:tcW w:w="36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352B9" w:rsidRPr="004E5B70" w:rsidRDefault="004E5B70" w:rsidP="003F20FD">
            <w:pPr>
              <w:spacing w:before="2" w:after="2"/>
              <w:rPr>
                <w:rFonts w:ascii="Arial" w:hAnsi="Arial"/>
                <w:bCs/>
                <w:sz w:val="20"/>
              </w:rPr>
            </w:pPr>
            <w:r w:rsidRPr="004E5B70">
              <w:rPr>
                <w:rFonts w:ascii="Arial" w:hAnsi="Arial"/>
                <w:bCs/>
                <w:sz w:val="20"/>
              </w:rPr>
              <w:t>04-2230444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352B9" w:rsidRPr="004E5B70" w:rsidRDefault="00A352B9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5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352B9" w:rsidRPr="004E5B70" w:rsidRDefault="00A352B9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4E5B70" w:rsidRPr="004E5B70" w:rsidTr="00B550E9">
        <w:trPr>
          <w:cantSplit/>
        </w:trPr>
        <w:tc>
          <w:tcPr>
            <w:tcW w:w="2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B35" w:rsidRPr="004E5B70" w:rsidRDefault="00A64B35" w:rsidP="00A64B35">
            <w:pPr>
              <w:jc w:val="right"/>
              <w:rPr>
                <w:rFonts w:ascii="Arial" w:hAnsi="Arial"/>
              </w:rPr>
            </w:pPr>
          </w:p>
        </w:tc>
        <w:tc>
          <w:tcPr>
            <w:tcW w:w="3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B35" w:rsidRPr="004E5B70" w:rsidRDefault="00A64B35" w:rsidP="00A64B35">
            <w:pPr>
              <w:rPr>
                <w:rFonts w:ascii="Arial" w:hAnsi="Arial"/>
              </w:rPr>
            </w:pPr>
          </w:p>
        </w:tc>
        <w:tc>
          <w:tcPr>
            <w:tcW w:w="2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B35" w:rsidRPr="004E5B70" w:rsidRDefault="00A64B35" w:rsidP="00A64B35">
            <w:pPr>
              <w:rPr>
                <w:rFonts w:ascii="Arial" w:hAnsi="Arial"/>
              </w:rPr>
            </w:pPr>
          </w:p>
        </w:tc>
        <w:tc>
          <w:tcPr>
            <w:tcW w:w="5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64B35" w:rsidRPr="004E5B70" w:rsidRDefault="00A64B3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4E5B70" w:rsidRPr="004E5B70" w:rsidTr="00B550E9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4B35" w:rsidRPr="004E5B70" w:rsidRDefault="00A64B35" w:rsidP="00A64B35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bCs/>
                <w:sz w:val="20"/>
                <w:szCs w:val="20"/>
              </w:rPr>
              <w:t>BENCHMARK CODE</w:t>
            </w:r>
          </w:p>
        </w:tc>
        <w:tc>
          <w:tcPr>
            <w:tcW w:w="3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4B35" w:rsidRPr="004E5B70" w:rsidRDefault="00A64B35" w:rsidP="00A64B35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bCs/>
                <w:sz w:val="20"/>
                <w:szCs w:val="20"/>
              </w:rPr>
              <w:t>BENCHMARK</w:t>
            </w:r>
          </w:p>
        </w:tc>
        <w:tc>
          <w:tcPr>
            <w:tcW w:w="80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64B35" w:rsidRPr="004E5B70" w:rsidRDefault="00A64B35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bCs/>
                <w:sz w:val="20"/>
                <w:szCs w:val="20"/>
              </w:rPr>
              <w:t xml:space="preserve">LESSONS WHERE BENCHMARK IS DIRECTLY ADDRESSED IN-DEPTH IN MAJOR </w:t>
            </w:r>
            <w:proofErr w:type="gramStart"/>
            <w:r w:rsidRPr="004E5B70">
              <w:rPr>
                <w:rFonts w:ascii="Arial" w:hAnsi="Arial"/>
                <w:b/>
                <w:bCs/>
                <w:sz w:val="20"/>
                <w:szCs w:val="20"/>
              </w:rPr>
              <w:t>TOOL</w:t>
            </w:r>
            <w:proofErr w:type="gramEnd"/>
            <w:r w:rsidRPr="004E5B70">
              <w:rPr>
                <w:rFonts w:ascii="Arial" w:hAnsi="Arial"/>
                <w:sz w:val="20"/>
                <w:szCs w:val="20"/>
              </w:rPr>
              <w:br/>
              <w:t>(Include the student edition and teacher edition with the page numbers of lesson</w:t>
            </w:r>
            <w:r w:rsidR="00F156C4" w:rsidRPr="004E5B70">
              <w:rPr>
                <w:rFonts w:ascii="Arial" w:hAnsi="Arial"/>
                <w:sz w:val="20"/>
                <w:szCs w:val="20"/>
              </w:rPr>
              <w:t xml:space="preserve">, </w:t>
            </w:r>
            <w:r w:rsidRPr="004E5B70">
              <w:rPr>
                <w:rFonts w:ascii="Arial" w:hAnsi="Arial"/>
                <w:sz w:val="20"/>
                <w:szCs w:val="20"/>
              </w:rPr>
              <w:t>a link to lesson</w:t>
            </w:r>
            <w:r w:rsidR="00F156C4" w:rsidRPr="004E5B70">
              <w:rPr>
                <w:rFonts w:ascii="Arial" w:hAnsi="Arial"/>
                <w:sz w:val="20"/>
                <w:szCs w:val="20"/>
              </w:rPr>
              <w:t xml:space="preserve">, </w:t>
            </w:r>
            <w:r w:rsidRPr="004E5B70">
              <w:rPr>
                <w:rFonts w:ascii="Arial" w:hAnsi="Arial"/>
                <w:sz w:val="20"/>
                <w:szCs w:val="20"/>
              </w:rPr>
              <w:t>or other identifier for easy lookup by reviewers.)</w:t>
            </w: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</w:p>
        </w:tc>
        <w:tc>
          <w:tcPr>
            <w:tcW w:w="116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Style w:val="Strong"/>
                <w:rFonts w:ascii="Arial" w:hAnsi="Arial"/>
                <w:sz w:val="20"/>
              </w:rPr>
              <w:t>In addition to the listed benchmarks and standards, the following mathematical practices are required content:</w:t>
            </w:r>
          </w:p>
        </w:tc>
      </w:tr>
      <w:tr w:rsidR="004E5B70" w:rsidRPr="004E5B70" w:rsidTr="00B550E9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 xml:space="preserve">MAFS.K12.MP.5.1: </w:t>
            </w:r>
          </w:p>
        </w:tc>
        <w:tc>
          <w:tcPr>
            <w:tcW w:w="3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 xml:space="preserve">Use appropriate tools strategically. </w:t>
            </w:r>
          </w:p>
        </w:tc>
        <w:tc>
          <w:tcPr>
            <w:tcW w:w="80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Pr="004E5B70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8-11, 24-27, 46-49, 83, 84-87, 98-101, 103, 128-131, 166-169, 174-177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3F20FD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4E5B70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F156C4" w:rsidRPr="004E5B70" w:rsidRDefault="00F156C4" w:rsidP="003F20FD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8-11, 24-27, 46-49, 83, 84-87, 98-101, 103, 128-131, 166-169, 174-177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 w:rsidTr="00B550E9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 xml:space="preserve">MAFS.K12.MP.6.1: </w:t>
            </w:r>
          </w:p>
        </w:tc>
        <w:tc>
          <w:tcPr>
            <w:tcW w:w="3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 xml:space="preserve">Attend to precision. </w:t>
            </w:r>
          </w:p>
        </w:tc>
        <w:tc>
          <w:tcPr>
            <w:tcW w:w="80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Pr="004E5B70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24-27, 37, 53, 54-57, 84-87, 136-139, 166-169, 174-177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4E5B70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24-27, 37, 53, 54-57, 84-87, 136-139, 166-169, 174-177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 w:rsidTr="00B550E9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 xml:space="preserve">MAFS.K12.MP.7.1: </w:t>
            </w:r>
          </w:p>
        </w:tc>
        <w:tc>
          <w:tcPr>
            <w:tcW w:w="3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Look for and make use of structure.</w:t>
            </w:r>
          </w:p>
        </w:tc>
        <w:tc>
          <w:tcPr>
            <w:tcW w:w="80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Pr="004E5B70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54-57, 98-101, 143, 166-169, 174-177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4E5B70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54-57, 98-101, 143, 166-169, 174-177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</w:p>
        </w:tc>
        <w:tc>
          <w:tcPr>
            <w:tcW w:w="116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Style w:val="Strong"/>
                <w:rFonts w:ascii="Arial" w:hAnsi="Arial"/>
                <w:sz w:val="20"/>
              </w:rPr>
              <w:t>In addition to the listed benchmarks and standards, the following clusters and Speaking and Listening standards are required content:</w:t>
            </w: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 xml:space="preserve">LAFS.1.SL.1.1: </w:t>
            </w:r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Participate in collaborative conversations with diverse partners about grade 1 topics and texts with peers and adults in small and larger groups.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Pr="004E5B70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11, 41, 69, 71, 79, 86, 101, 117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4E5B70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4, 11, 32, 41, 69, 71, 79, 86, 101, 117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5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VA.1.S.3.1: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Practice skills and techniques to create with two- and/or three-dimensional media.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Style w:val="Strong"/>
                <w:rFonts w:ascii="Arial" w:hAnsi="Arial"/>
                <w:sz w:val="20"/>
              </w:rPr>
              <w:t>Remarks/Examples: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e.g., eye-hand coordination, fine-motor skills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Pr="004E5B70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5, 7, 15, 16-19, 38-41, 45, 68-71, 105, 114-117, 144-147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4E5B70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5, 7, 15, 16-19, 38-41, 45, 68-71, 105, 114-117, 144-147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6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VA.1.S.3.2: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Discuss the qualities of good craftsmanship.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  <w:r w:rsidRPr="004E5B70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11, 41, 87, 101, 121, 139, 147, 151, 169, 181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4E5B70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11, 41, 87, 101, 121, 139, 147, 151, 169, 181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7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HE.1.C.2.4: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Recognize health consequences for not following rules.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Style w:val="Strong"/>
                <w:rFonts w:ascii="Arial" w:hAnsi="Arial"/>
                <w:sz w:val="20"/>
              </w:rPr>
              <w:t>Remarks/Examples: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Injuries, arguments, hurt feelings, and pollution.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  <w:r w:rsidRPr="004E5B70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19, 25, 49, 71, 77, 85, 99, 115, 145, 169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8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VA.1.S.3.3: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Demonstrate safety procedures for using art tools and materials.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24-27, 46-47, 54-57, 84-87, 113, 114-117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3F20FD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19, 24-27, 46-47, 49, 54-57, 84-87, 99, 113, 114-117, 169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9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LAFS.1.SL.1.2: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Ask and answer questions about key details in a text read aloud or information presented orally or through other media.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30, 41, 60, 71, 79, 87, 90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3F20FD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30, 35, 41, 60, 63, 71, 79, 87, 90, 94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10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VA.1.S.3.4: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Identify and be respectful of artwork that belongs to others and represents their ideas.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Style w:val="Strong"/>
                <w:rFonts w:ascii="Arial" w:hAnsi="Arial"/>
                <w:sz w:val="20"/>
              </w:rPr>
              <w:t>Remarks/Examples: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e.g., positive comments, proper handling of others' work and materials, encouragement, courtesy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10, 18, 40, 56, 86, 100, 116, 130, 146, 168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3B43A4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10, 18, 40, 56, 86, 100, 116, 130, 146, 168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11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LAFS.1.SL.1.3: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Ask and answer questions about what a speaker says in order to gather additional information or clarify something that is not understood.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10, 18, 40, 56, 86, 100, 116, 130, 146, 168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3B43A4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10, 18, 40, 56, 86, 100, 116, 130, 146, 168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12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VA.1.O.1.1: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Identify and use the structural elements of art and organizational principles of design to support artistic development.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7, 21, 54-57, 65, 73, 114-117, 128-131, 143, 155, 165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3B43A4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7, 21, 54-57, 65, 73, 114-117, 128-131, 143, 155, 165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13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VA.1.O.2.1: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Create imagery and symbols to express thoughts and feelings.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38-41, 46-49, 81, 111, 181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3B43A4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38-41, 46-49, 57, 65, 72, 81, 111, 133, 181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14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LAFS.1.SL.2.5: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Add drawings or other visual displays to descriptions when appropriate to clarify ideas, thoughts, and feelings.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8-11, 38-41, 68-71, 76-79, 144-147, 166-169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CC631E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8-11, 38-41, 68-71, 76-79, 144-147, 166-169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15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VA.1.O.3.1: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Use personal symbols in artwork to document surroundings and community.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8-11, 35, 37, 38-41, 51, 54-57, 75, 95, 135</w:t>
            </w:r>
          </w:p>
          <w:p w:rsidR="00F156C4" w:rsidRPr="004E5B70" w:rsidRDefault="00F156C4" w:rsidP="0092194B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92194B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8-11, 35, 37, 38-41, 51, 54-57, 75, 95, 135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16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VA.1.H.1.1: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Discuss how different works of art communicate information about a particular culture.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28-29, 58-59, 88-89, 118-119, 148-149, 178-179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92194B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5, 28-29, 58-59, 85, 88-89, 118-119, 145, 148-149, 167, 178-179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17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VA.1.H.1.2: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Discuss suitable behavior expected of audience members.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Style w:val="Strong"/>
                <w:rFonts w:ascii="Arial" w:hAnsi="Arial"/>
                <w:sz w:val="20"/>
              </w:rPr>
              <w:t>Remarks/Examples: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e.g., museum visits, artist presentations, school programs, assemblies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92194B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This objective falls outside the scope of this program.</w:t>
            </w:r>
          </w:p>
          <w:p w:rsidR="00F156C4" w:rsidRPr="004E5B70" w:rsidRDefault="00F156C4" w:rsidP="0092194B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18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VA.1.H.1.3: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Describe ways in which artists use their work to share knowledge and life experiences.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41, 71, 117, 147, 169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ED65A9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2, 32, 41, 62, 71, 92, 117, 122, 147, 159, 169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19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VA.1.H.2.1: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Compare artworks from different cultures, created over time, to identify differences in style and media.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28-29, 58-59, 88-89, 99, 118-119, 148-149, 178-179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ED65A9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28-29, 31, 33, 45, 58-59, 88-89, 118-119, 148-149, 178-179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20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VA.1.H.2.2: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Identify objects of art that are used every day for utilitarian purposes.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Style w:val="Strong"/>
                <w:rFonts w:ascii="Arial" w:hAnsi="Arial"/>
                <w:sz w:val="20"/>
              </w:rPr>
              <w:t>Remarks/Examples: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e.g., plates, clothing, teapots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E36163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28-29, 58-59, 88-89, 99, 118-119, 148-149, 178-179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E36163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28-29, 58-59, 88-89, 99, 118-119, 148-149, 178-179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21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VA.1.H.2.3: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Identify places in which artworks may be viewed by others.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Style w:val="Strong"/>
                <w:rFonts w:ascii="Arial" w:hAnsi="Arial"/>
                <w:sz w:val="20"/>
              </w:rPr>
              <w:t>Remarks/Examples: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e.g., museums, schools, businesses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11, 27, 41, 49, 57, 79, 91, 101, 139, 169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22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VA.1.H.3.1: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Identify connections between visual art and other content areas.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Style w:val="Strong"/>
                <w:rFonts w:ascii="Arial" w:hAnsi="Arial"/>
                <w:sz w:val="20"/>
              </w:rPr>
              <w:t>Remarks/Examples: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e.g., illustrations in storybooks, art in music class materials, art created by people of other cultures in social studies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68-71, 81, 83, 95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3C52C4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9, 25, 43, 59, 68-71, 81, 83, 91, 95, 113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23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MAFS.1.G.1.2: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Compose two-dimensional shapes (rectangles, squares, trapezoids, triangles, half-circles, and quarter-circles) or three-dimensional shapes (cubes, right rectangular prisms, right circular cones, and right circular cylinders) to create a composite shape, and compose new shapes from the composite shape.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13, 16-19, 53, 128-131, 171, 173, 174-177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00440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13, 16-19, 53, 128-131, 171, 173, 174-177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24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VA.1.F.1.1: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Use various art media and real or imaginary choices to create artwork.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 xml:space="preserve">This objective is addressed throughout. See, for example: </w:t>
            </w: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16-19, 38-41, 54-57, 76-79, 98-101, 114-117, 135, 136-139, 157, 168-171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16-19, 38-41, 54-57, 76-79, 98-101, 114-117, 135, 136-139, 157, 168-171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25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MAFS.1.G.1.3: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 xml:space="preserve">Partition circles and rectangles into two and four equal shares, describe the shares using the words </w:t>
            </w:r>
            <w:r w:rsidRPr="004E5B70">
              <w:rPr>
                <w:rFonts w:ascii="Arial" w:hAnsi="Arial"/>
                <w:i/>
                <w:sz w:val="20"/>
              </w:rPr>
              <w:t>halves</w:t>
            </w:r>
            <w:r w:rsidRPr="004E5B70">
              <w:rPr>
                <w:rFonts w:ascii="Arial" w:hAnsi="Arial"/>
                <w:sz w:val="20"/>
              </w:rPr>
              <w:t xml:space="preserve">, </w:t>
            </w:r>
            <w:r w:rsidRPr="004E5B70">
              <w:rPr>
                <w:rFonts w:ascii="Arial" w:hAnsi="Arial"/>
                <w:i/>
                <w:sz w:val="20"/>
              </w:rPr>
              <w:t>fourths</w:t>
            </w:r>
            <w:r w:rsidRPr="004E5B70">
              <w:rPr>
                <w:rFonts w:ascii="Arial" w:hAnsi="Arial"/>
                <w:sz w:val="20"/>
              </w:rPr>
              <w:t xml:space="preserve">, and </w:t>
            </w:r>
            <w:r w:rsidRPr="004E5B70">
              <w:rPr>
                <w:rFonts w:ascii="Arial" w:hAnsi="Arial"/>
                <w:i/>
                <w:sz w:val="20"/>
              </w:rPr>
              <w:t>quarters</w:t>
            </w:r>
            <w:r w:rsidRPr="004E5B70">
              <w:rPr>
                <w:rFonts w:ascii="Arial" w:hAnsi="Arial"/>
                <w:sz w:val="20"/>
              </w:rPr>
              <w:t xml:space="preserve">, and use the phrases </w:t>
            </w:r>
            <w:r w:rsidRPr="004E5B70">
              <w:rPr>
                <w:rFonts w:ascii="Arial" w:hAnsi="Arial"/>
                <w:i/>
                <w:sz w:val="20"/>
              </w:rPr>
              <w:t>half of</w:t>
            </w:r>
            <w:r w:rsidRPr="004E5B70">
              <w:rPr>
                <w:rFonts w:ascii="Arial" w:hAnsi="Arial"/>
                <w:sz w:val="20"/>
              </w:rPr>
              <w:t xml:space="preserve">, </w:t>
            </w:r>
            <w:r w:rsidRPr="004E5B70">
              <w:rPr>
                <w:rFonts w:ascii="Arial" w:hAnsi="Arial"/>
                <w:i/>
                <w:sz w:val="20"/>
              </w:rPr>
              <w:t>fourth of</w:t>
            </w:r>
            <w:r w:rsidRPr="004E5B70">
              <w:rPr>
                <w:rFonts w:ascii="Arial" w:hAnsi="Arial"/>
                <w:sz w:val="20"/>
              </w:rPr>
              <w:t xml:space="preserve">, and </w:t>
            </w:r>
            <w:r w:rsidRPr="004E5B70">
              <w:rPr>
                <w:rFonts w:ascii="Arial" w:hAnsi="Arial"/>
                <w:i/>
                <w:sz w:val="20"/>
              </w:rPr>
              <w:t>quarter of</w:t>
            </w:r>
            <w:r w:rsidRPr="004E5B70">
              <w:rPr>
                <w:rFonts w:ascii="Arial" w:hAnsi="Arial"/>
                <w:sz w:val="20"/>
              </w:rPr>
              <w:t>. Describe the whole as two of, or four of the shares. Understand for these examples that decomposing into more equal shares creates smaller shares.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84-87, 95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7476F7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84-87, 95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26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VA.1.F.1.2: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Identify how classmates solve artistic problems.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7476F7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10, 26, 40, 70, 78, 86, 100, 138, 160, 176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7476F7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10, 26, 40, 70, 78, 86, 100, 138, 160, 176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27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VA.1.F.2.1: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Explain how artists impact the appearance of items for sale in stores.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7476F7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7476F7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15, 95, 117, 163, 177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28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VA.1.F.3.1: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Describe the use of art to share community information.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53, 55, 91, 125, 131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29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LAFS.1.RL.1.2: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Retell stories, including key details, and demonstrate understanding of their central message or lesson.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7476F7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48, 65, 68-71, 73, 83, 87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7476F7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48, 51, 65, 68-71, 73, 77, 78, 83, 85, 87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30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VA.1.F.3.2: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Follow directions for completing classroom tasks in a specified timeframe to show early development of 21st-century skills.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Style w:val="Strong"/>
                <w:rFonts w:ascii="Arial" w:hAnsi="Arial"/>
                <w:sz w:val="20"/>
              </w:rPr>
              <w:t>Remarks/Examples: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e.g., set-up, clean-up, use of materials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7, 16-19, 37, 58-61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7, 16-19, 37, 41, 57, 58-61, 77, 108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31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VA.1.C.1.1: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Create and discuss works of art that convey personal interests.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48, 48, 68-71, 79, 98-101, 128-131, 144-147, 158-161, 106-109, 166-169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48, 48, 68-71, 79, 98-101, 128-131, 144-147, 158-161, 106-109, 166-169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32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VA.1.C.1.2: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Gather clues to help interpret and reflect on works of art.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28, 38, 45, 148, 156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33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VA.1.C.2.1: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Describe visual imagery used to complete artwork.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8-11, 16-19, 68-71, 84-87, 98-101, 114-117, 128-131, 158-161, 166-169, 174-177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8-11, 16-19, 68-71, 84-87, 98-101, 114-117, 128-131, 158-161, 166-169, 174-177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34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VA.1.C.2.2: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Use various media or techniques to learn how changes affect the completed artwork.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21, 65, 67, 68-71, 75, 143, 176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21, 65, 67, 68-71, 75, 143, 176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35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SC.1.L.14.1: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Make observations of living things and their environment using the five senses.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Style w:val="Strong"/>
                <w:rFonts w:ascii="Arial" w:hAnsi="Arial"/>
                <w:sz w:val="20"/>
              </w:rPr>
              <w:t>Remarks/Examples: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 xml:space="preserve">Integrate </w:t>
            </w:r>
            <w:bookmarkStart w:id="1" w:name="BenchmarkTootlip"/>
            <w:r w:rsidR="00D4622E" w:rsidRPr="004E5B70">
              <w:rPr>
                <w:rFonts w:ascii="Arial" w:hAnsi="Arial"/>
                <w:sz w:val="20"/>
              </w:rPr>
              <w:fldChar w:fldCharType="begin"/>
            </w:r>
            <w:r w:rsidR="004E5B70">
              <w:rPr>
                <w:rFonts w:ascii="Arial" w:hAnsi="Arial"/>
                <w:sz w:val="20"/>
              </w:rPr>
              <w:instrText>HYPERLINK "C:\\Standards\\PublicPreviewBenchmark2071.aspx"</w:instrText>
            </w:r>
            <w:r w:rsidR="004E5B70" w:rsidRPr="004E5B70">
              <w:rPr>
                <w:rFonts w:ascii="Arial" w:hAnsi="Arial"/>
                <w:sz w:val="20"/>
              </w:rPr>
            </w:r>
            <w:r w:rsidR="00D4622E" w:rsidRPr="004E5B70">
              <w:rPr>
                <w:rFonts w:ascii="Arial" w:hAnsi="Arial"/>
                <w:sz w:val="20"/>
              </w:rPr>
              <w:fldChar w:fldCharType="separate"/>
            </w:r>
            <w:r w:rsidRPr="004E5B70">
              <w:rPr>
                <w:rStyle w:val="Hyperlink"/>
                <w:rFonts w:ascii="Arial" w:hAnsi="Arial"/>
                <w:color w:val="auto"/>
                <w:sz w:val="20"/>
              </w:rPr>
              <w:t>/Standards/PublicPreviewBenchmark2071.aspx</w:t>
            </w:r>
            <w:r w:rsidR="00D4622E" w:rsidRPr="004E5B70">
              <w:rPr>
                <w:rFonts w:ascii="Arial" w:hAnsi="Arial"/>
                <w:sz w:val="20"/>
              </w:rPr>
              <w:fldChar w:fldCharType="end"/>
            </w:r>
            <w:hyperlink r:id="rId36" w:history="1">
              <w:r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HE.1.C.1.6</w:t>
              </w:r>
            </w:hyperlink>
            <w:bookmarkEnd w:id="1"/>
            <w:r w:rsidRPr="004E5B70">
              <w:rPr>
                <w:rFonts w:ascii="Arial" w:hAnsi="Arial"/>
                <w:sz w:val="20"/>
              </w:rPr>
              <w:t>. Emphasize the correct names of human body parts.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7, 11, 3, 37, 94, 104, 116, 155, 161, 199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37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VA.1.C.3.1: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Identify vocabulary that is used in both visual art and other contexts.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Style w:val="Strong"/>
                <w:rFonts w:ascii="Arial" w:hAnsi="Arial"/>
                <w:sz w:val="20"/>
              </w:rPr>
              <w:t>Remarks/Examples: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e.g., pattern: art, math, science; texture: art, science; main idea: art, music, language arts; shape: art, math, science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9</w:t>
            </w:r>
            <w:r w:rsidR="00D11AC2" w:rsidRPr="004E5B70">
              <w:rPr>
                <w:rFonts w:ascii="Arial" w:hAnsi="Arial"/>
                <w:sz w:val="20"/>
                <w:szCs w:val="20"/>
              </w:rPr>
              <w:t>,</w:t>
            </w:r>
            <w:r w:rsidRPr="004E5B70">
              <w:rPr>
                <w:rFonts w:ascii="Arial" w:hAnsi="Arial"/>
                <w:sz w:val="20"/>
                <w:szCs w:val="20"/>
              </w:rPr>
              <w:t xml:space="preserve"> 43, 65, 73, 83, 95, 113, 119, 129, 148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38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VA.1.C.3.2: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Distinguish between artwork, utilitarian objects, and objects from nature.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7, 16-19, 35, 54-57, 68-71, 83, 106-109, 111, 128-131, 166-169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7, 16-19, 35, 54-57, 68-71, 83, 106-109, 111, 128-131, 166-169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39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VA.1.S.1.1: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Experiment with art processes and media to express ideas.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Style w:val="Strong"/>
                <w:rFonts w:ascii="Arial" w:hAnsi="Arial"/>
                <w:sz w:val="20"/>
              </w:rPr>
              <w:t>Remarks/Examples: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 xml:space="preserve">e.g., brush: type, pressure; </w:t>
            </w:r>
            <w:proofErr w:type="spellStart"/>
            <w:r w:rsidRPr="004E5B70">
              <w:rPr>
                <w:rFonts w:ascii="Arial" w:hAnsi="Arial"/>
                <w:sz w:val="20"/>
              </w:rPr>
              <w:t>monoprint</w:t>
            </w:r>
            <w:proofErr w:type="spellEnd"/>
            <w:r w:rsidRPr="004E5B70">
              <w:rPr>
                <w:rFonts w:ascii="Arial" w:hAnsi="Arial"/>
                <w:sz w:val="20"/>
              </w:rPr>
              <w:t>; stitch; weave; oil pastel; sculpture: additive, subtractive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7, 16-19, 35, 54-57, 68-71, 83, 106-109, 111, 128-131, 166-169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7, 16-19, 35, 54-57, 68-71, 83, 106-109, 111, 128-131, 166-169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40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SS.1.A.2.1: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 xml:space="preserve">Understand history tells the story of people and events of other times and places. 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28-29, 88-89, 118-119, 148-149, 178-179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28-29, 45, 81, 85, 88-89, 118-119, 127, 148-149, 178-179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41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VA.1.S.1.2: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Use varied processes to develop artistic skills when expressing personal thoughts, feelings, and experiences.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Style w:val="Strong"/>
                <w:rFonts w:ascii="Arial" w:hAnsi="Arial"/>
                <w:sz w:val="20"/>
              </w:rPr>
              <w:t>Remarks/Examples:</w:t>
            </w:r>
          </w:p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e.g., media-specific techniques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8-11, 24-27, 38-41, 46-49, 76-79, 98-101, 106-109, 144-147, 166-169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8-11, 24-27, 38-41, 46-49, 76-79, 98-101, 106-109, 144-147, 166-169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42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VA.1.S.1.3: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Create works of art to tell a personal story.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8-11, 38-41, 68-71, 76-79, 144-147, 166-169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CC631E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8-11, 38-41, 68-71, 76-79, 144-147, 166-169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43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VA.1.S.1.4: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Use accurate art vocabulary to communicate ideas about art.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CC631E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 xml:space="preserve">This objective is addressed throughout. See, for example: </w:t>
            </w: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19, 30, 60, 79, 117, 120, 141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2, 19, 30, 32, 58, 60, 79, 117, 120, 141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4E5B70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44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VA.1.S.2.1: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Practice correct use of tools with various art media, techniques, and processes.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16-19, 54-57, 84-87, 98-101, 106-109, 114-117, 128-131, 144-147, 166-169, 174-177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16-19, 54-57, 84-87, 98-101, 106-109, 114-117, 128-131, 144-147, 166-169, 174-177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  <w:tr w:rsidR="00F156C4" w:rsidRPr="004E5B70">
        <w:trPr>
          <w:cantSplit/>
        </w:trPr>
        <w:tc>
          <w:tcPr>
            <w:tcW w:w="2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4E5B70">
            <w:pPr>
              <w:rPr>
                <w:rFonts w:ascii="Arial" w:hAnsi="Arial"/>
                <w:sz w:val="20"/>
              </w:rPr>
            </w:pPr>
            <w:hyperlink r:id="rId45" w:history="1">
              <w:r w:rsidR="00F156C4" w:rsidRPr="004E5B70">
                <w:rPr>
                  <w:rStyle w:val="Hyperlink"/>
                  <w:rFonts w:ascii="Arial" w:hAnsi="Arial"/>
                  <w:color w:val="auto"/>
                  <w:sz w:val="20"/>
                </w:rPr>
                <w:t>VA.1.S.2.2:</w:t>
              </w:r>
            </w:hyperlink>
          </w:p>
        </w:tc>
        <w:tc>
          <w:tcPr>
            <w:tcW w:w="3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>
            <w:pPr>
              <w:rPr>
                <w:rFonts w:ascii="Arial" w:hAnsi="Arial"/>
                <w:sz w:val="20"/>
              </w:rPr>
            </w:pPr>
            <w:r w:rsidRPr="004E5B70">
              <w:rPr>
                <w:rFonts w:ascii="Arial" w:hAnsi="Arial"/>
                <w:sz w:val="20"/>
              </w:rPr>
              <w:t>Describe the steps used in art production.</w:t>
            </w:r>
          </w:p>
        </w:tc>
        <w:tc>
          <w:tcPr>
            <w:tcW w:w="7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8-11, 16-19, 54-57, 84-87, 106-109, 128-131, 144-147, 166-169, 174-177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  <w:p w:rsidR="00F156C4" w:rsidRPr="004E5B70" w:rsidRDefault="00F156C4" w:rsidP="00A64B35">
            <w:pPr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4E5B70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F156C4" w:rsidRPr="004E5B70" w:rsidRDefault="00F156C4" w:rsidP="000079CB">
            <w:pPr>
              <w:rPr>
                <w:rFonts w:ascii="Arial" w:hAnsi="Arial"/>
                <w:sz w:val="20"/>
                <w:szCs w:val="20"/>
              </w:rPr>
            </w:pPr>
            <w:r w:rsidRPr="004E5B70">
              <w:rPr>
                <w:rFonts w:ascii="Arial" w:hAnsi="Arial"/>
                <w:sz w:val="20"/>
                <w:szCs w:val="20"/>
              </w:rPr>
              <w:t>8-11, 16-19, 54-57, 84-87, 106-109, 128-131, 144-147, 166-169, 174-177</w:t>
            </w:r>
          </w:p>
          <w:p w:rsidR="00F156C4" w:rsidRPr="004E5B70" w:rsidRDefault="00F156C4" w:rsidP="00A64B35">
            <w:pPr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3F20FD" w:rsidRPr="004E5B70" w:rsidRDefault="003F20FD"/>
    <w:sectPr w:rsidR="003F20FD" w:rsidRPr="004E5B70" w:rsidSect="002957BD">
      <w:pgSz w:w="15840" w:h="12240" w:orient="landscape"/>
      <w:pgMar w:top="720" w:right="720" w:bottom="72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A64B35"/>
    <w:rsid w:val="00004405"/>
    <w:rsid w:val="000079CB"/>
    <w:rsid w:val="00011559"/>
    <w:rsid w:val="000B0857"/>
    <w:rsid w:val="002957BD"/>
    <w:rsid w:val="00337E80"/>
    <w:rsid w:val="003B43A4"/>
    <w:rsid w:val="003C52C4"/>
    <w:rsid w:val="003F20FD"/>
    <w:rsid w:val="00451539"/>
    <w:rsid w:val="004E5B70"/>
    <w:rsid w:val="006578CE"/>
    <w:rsid w:val="006A6D6B"/>
    <w:rsid w:val="007476F7"/>
    <w:rsid w:val="007D7DE8"/>
    <w:rsid w:val="0092194B"/>
    <w:rsid w:val="00950EC8"/>
    <w:rsid w:val="00A352B9"/>
    <w:rsid w:val="00A64B35"/>
    <w:rsid w:val="00AE0771"/>
    <w:rsid w:val="00B550E9"/>
    <w:rsid w:val="00CC631E"/>
    <w:rsid w:val="00D11AC2"/>
    <w:rsid w:val="00D278D8"/>
    <w:rsid w:val="00D4622E"/>
    <w:rsid w:val="00DF15E6"/>
    <w:rsid w:val="00E36163"/>
    <w:rsid w:val="00E65987"/>
    <w:rsid w:val="00E876A5"/>
    <w:rsid w:val="00ED65A9"/>
    <w:rsid w:val="00F03DC0"/>
    <w:rsid w:val="00F156C4"/>
    <w:rsid w:val="00FD183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33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rsid w:val="00A352B9"/>
    <w:rPr>
      <w:b/>
    </w:rPr>
  </w:style>
  <w:style w:type="character" w:styleId="Hyperlink">
    <w:name w:val="Hyperlink"/>
    <w:basedOn w:val="DefaultParagraphFont"/>
    <w:uiPriority w:val="99"/>
    <w:rsid w:val="00A352B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044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palms.org/Public/PreviewStandard/Preview/4578" TargetMode="External"/><Relationship Id="rId13" Type="http://schemas.openxmlformats.org/officeDocument/2006/relationships/hyperlink" Target="http://www.cpalms.org/Public/PreviewStandard/Preview/4581" TargetMode="External"/><Relationship Id="rId18" Type="http://schemas.openxmlformats.org/officeDocument/2006/relationships/hyperlink" Target="http://www.cpalms.org/Public/PreviewStandard/Preview/4585" TargetMode="External"/><Relationship Id="rId26" Type="http://schemas.openxmlformats.org/officeDocument/2006/relationships/hyperlink" Target="http://www.cpalms.org/Public/PreviewStandard/Preview/4591" TargetMode="External"/><Relationship Id="rId39" Type="http://schemas.openxmlformats.org/officeDocument/2006/relationships/hyperlink" Target="http://www.cpalms.org/Public/PreviewStandard/Preview/4570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cpalms.org/Public/PreviewStandard/Preview/4588" TargetMode="External"/><Relationship Id="rId34" Type="http://schemas.openxmlformats.org/officeDocument/2006/relationships/hyperlink" Target="http://www.cpalms.org/Public/PreviewStandard/Preview/4567" TargetMode="External"/><Relationship Id="rId42" Type="http://schemas.openxmlformats.org/officeDocument/2006/relationships/hyperlink" Target="http://www.cpalms.org/Public/PreviewStandard/Preview/4572" TargetMode="External"/><Relationship Id="rId47" Type="http://schemas.openxmlformats.org/officeDocument/2006/relationships/theme" Target="theme/theme1.xml"/><Relationship Id="rId7" Type="http://schemas.openxmlformats.org/officeDocument/2006/relationships/hyperlink" Target="http://www.cpalms.org/Public/PreviewStandard/Preview/7682" TargetMode="External"/><Relationship Id="rId12" Type="http://schemas.openxmlformats.org/officeDocument/2006/relationships/hyperlink" Target="http://www.cpalms.org/Public/PreviewStandard/Preview/4580" TargetMode="External"/><Relationship Id="rId17" Type="http://schemas.openxmlformats.org/officeDocument/2006/relationships/hyperlink" Target="http://www.cpalms.org/Public/PreviewStandard/Preview/4584" TargetMode="External"/><Relationship Id="rId25" Type="http://schemas.openxmlformats.org/officeDocument/2006/relationships/hyperlink" Target="http://www.cpalms.org/Public/PreviewStandard/Preview/5327" TargetMode="External"/><Relationship Id="rId33" Type="http://schemas.openxmlformats.org/officeDocument/2006/relationships/hyperlink" Target="http://www.cpalms.org/Public/PreviewStandard/Preview/4566" TargetMode="External"/><Relationship Id="rId38" Type="http://schemas.openxmlformats.org/officeDocument/2006/relationships/hyperlink" Target="http://www.cpalms.org/Public/PreviewStandard/Preview/4569" TargetMode="External"/><Relationship Id="rId46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://www.cpalms.org/Public/PreviewStandard/Preview/4583" TargetMode="External"/><Relationship Id="rId20" Type="http://schemas.openxmlformats.org/officeDocument/2006/relationships/hyperlink" Target="http://www.cpalms.org/Public/PreviewStandard/Preview/4587" TargetMode="External"/><Relationship Id="rId29" Type="http://schemas.openxmlformats.org/officeDocument/2006/relationships/hyperlink" Target="http://www.cpalms.org/Public/PreviewStandard/Preview/5682" TargetMode="External"/><Relationship Id="rId41" Type="http://schemas.openxmlformats.org/officeDocument/2006/relationships/hyperlink" Target="http://www.cpalms.org/Public/PreviewStandard/Preview/4571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cpalms.org/Public/PreviewStandard/Preview/4577" TargetMode="External"/><Relationship Id="rId11" Type="http://schemas.openxmlformats.org/officeDocument/2006/relationships/hyperlink" Target="http://www.cpalms.org/Public/PreviewStandard/Preview/5860" TargetMode="External"/><Relationship Id="rId24" Type="http://schemas.openxmlformats.org/officeDocument/2006/relationships/hyperlink" Target="http://www.cpalms.org/Public/PreviewStandard/Preview/4590" TargetMode="External"/><Relationship Id="rId32" Type="http://schemas.openxmlformats.org/officeDocument/2006/relationships/hyperlink" Target="http://www.cpalms.org/Public/PreviewStandard/Preview/4565" TargetMode="External"/><Relationship Id="rId37" Type="http://schemas.openxmlformats.org/officeDocument/2006/relationships/hyperlink" Target="http://www.cpalms.org/Public/PreviewStandard/Preview/4568" TargetMode="External"/><Relationship Id="rId40" Type="http://schemas.openxmlformats.org/officeDocument/2006/relationships/hyperlink" Target="http://www.cpalms.org/Public/PreviewStandard/Preview/2906" TargetMode="External"/><Relationship Id="rId45" Type="http://schemas.openxmlformats.org/officeDocument/2006/relationships/hyperlink" Target="http://www.cpalms.org/Public/PreviewStandard/Preview/4575" TargetMode="External"/><Relationship Id="rId5" Type="http://schemas.openxmlformats.org/officeDocument/2006/relationships/hyperlink" Target="http://www.cpalms.org/Public/PreviewStandard/Preview/4576" TargetMode="External"/><Relationship Id="rId15" Type="http://schemas.openxmlformats.org/officeDocument/2006/relationships/hyperlink" Target="http://www.cpalms.org/Public/PreviewStandard/Preview/4582" TargetMode="External"/><Relationship Id="rId23" Type="http://schemas.openxmlformats.org/officeDocument/2006/relationships/hyperlink" Target="http://www.cpalms.org/Public/PreviewStandard/Preview/5326" TargetMode="External"/><Relationship Id="rId28" Type="http://schemas.openxmlformats.org/officeDocument/2006/relationships/hyperlink" Target="http://www.cpalms.org/Public/PreviewStandard/Preview/4593" TargetMode="External"/><Relationship Id="rId36" Type="http://schemas.openxmlformats.org/officeDocument/2006/relationships/hyperlink" Target="file:///C:\Standards\PublicPreviewBenchmark7025.aspx" TargetMode="External"/><Relationship Id="rId10" Type="http://schemas.openxmlformats.org/officeDocument/2006/relationships/hyperlink" Target="http://www.cpalms.org/Public/PreviewStandard/Preview/4579" TargetMode="External"/><Relationship Id="rId19" Type="http://schemas.openxmlformats.org/officeDocument/2006/relationships/hyperlink" Target="http://www.cpalms.org/Public/PreviewStandard/Preview/4586" TargetMode="External"/><Relationship Id="rId31" Type="http://schemas.openxmlformats.org/officeDocument/2006/relationships/hyperlink" Target="http://www.cpalms.org/Public/PreviewStandard/Preview/4564" TargetMode="External"/><Relationship Id="rId44" Type="http://schemas.openxmlformats.org/officeDocument/2006/relationships/hyperlink" Target="http://www.cpalms.org/Public/PreviewStandard/Preview/457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palms.org/Public/PreviewStandard/Preview/5859" TargetMode="External"/><Relationship Id="rId14" Type="http://schemas.openxmlformats.org/officeDocument/2006/relationships/hyperlink" Target="http://www.cpalms.org/Public/PreviewStandard/Preview/5862" TargetMode="External"/><Relationship Id="rId22" Type="http://schemas.openxmlformats.org/officeDocument/2006/relationships/hyperlink" Target="http://www.cpalms.org/Public/PreviewStandard/Preview/4589" TargetMode="External"/><Relationship Id="rId27" Type="http://schemas.openxmlformats.org/officeDocument/2006/relationships/hyperlink" Target="http://www.cpalms.org/Public/PreviewStandard/Preview/4592" TargetMode="External"/><Relationship Id="rId30" Type="http://schemas.openxmlformats.org/officeDocument/2006/relationships/hyperlink" Target="http://www.cpalms.org/Public/PreviewStandard/Preview/4594" TargetMode="External"/><Relationship Id="rId35" Type="http://schemas.openxmlformats.org/officeDocument/2006/relationships/hyperlink" Target="http://www.cpalms.org/Public/PreviewStandard/Preview/1591" TargetMode="External"/><Relationship Id="rId43" Type="http://schemas.openxmlformats.org/officeDocument/2006/relationships/hyperlink" Target="http://www.cpalms.org/Public/PreviewStandard/Preview/457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2272</Words>
  <Characters>12953</Characters>
  <Application>Microsoft Office Word</Application>
  <DocSecurity>4</DocSecurity>
  <Lines>107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waterloo education, llc</Company>
  <LinksUpToDate>false</LinksUpToDate>
  <CharactersWithSpaces>15195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Flavin</dc:creator>
  <cp:lastModifiedBy>Laura Flavin</cp:lastModifiedBy>
  <cp:revision>2</cp:revision>
  <cp:lastPrinted>2015-05-27T20:14:00Z</cp:lastPrinted>
  <dcterms:created xsi:type="dcterms:W3CDTF">2015-06-04T12:56:00Z</dcterms:created>
  <dcterms:modified xsi:type="dcterms:W3CDTF">2015-06-04T12:56:00Z</dcterms:modified>
</cp:coreProperties>
</file>