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352A25C2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03373C7F" w14:textId="77777777" w:rsidR="006D20A3" w:rsidRDefault="006D20A3" w:rsidP="006D20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Clay, Third Edition</w:t>
      </w:r>
    </w:p>
    <w:p w14:paraId="7918983E" w14:textId="77777777" w:rsidR="006D20A3" w:rsidRDefault="006D20A3" w:rsidP="006D20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3F958700" w14:textId="77777777" w:rsidR="006D20A3" w:rsidRDefault="006D20A3" w:rsidP="006D20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School/Ceramics</w:t>
      </w:r>
    </w:p>
    <w:p w14:paraId="59736C68" w14:textId="77777777" w:rsidR="007769D7" w:rsidRDefault="007769D7" w:rsidP="007769D7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2416BA4D" w14:textId="16F5D093" w:rsidR="00A25529" w:rsidRDefault="0093635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F51AF9" w14:textId="3AD34E25" w:rsidR="001D451A" w:rsidRDefault="001D451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Vessel, pp. 29–31</w:t>
            </w:r>
          </w:p>
          <w:p w14:paraId="66BC342C" w14:textId="35BD1838" w:rsidR="00B3037C" w:rsidRDefault="00B3037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Unique Chess Set, pp. 123–125</w:t>
            </w:r>
          </w:p>
          <w:p w14:paraId="2CD22BE0" w14:textId="666BCF2A" w:rsidR="00936351" w:rsidRPr="002E7A5F" w:rsidRDefault="0095478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Sculpture, pp. 163–165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7B8E375F" w14:textId="30A4B4E3" w:rsidR="00E57543" w:rsidRDefault="00E575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E56CFD1" w14:textId="02D853C6" w:rsidR="00A25529" w:rsidRDefault="00A255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Sculpture, pp. 61–63</w:t>
            </w:r>
          </w:p>
          <w:p w14:paraId="52E98987" w14:textId="50E66452" w:rsidR="00A25529" w:rsidRDefault="00A2552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Clay Slab Sculpture, pp. 89–91</w:t>
            </w:r>
          </w:p>
          <w:p w14:paraId="4200956B" w14:textId="56CC6D69" w:rsidR="009311FA" w:rsidRPr="002E7A5F" w:rsidRDefault="001D451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Design, pp. 265–267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6BF998DB" w14:textId="77777777" w:rsidR="009311FA" w:rsidRDefault="008C32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57D7BD" w14:textId="77777777" w:rsidR="008C3220" w:rsidRDefault="008C32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  <w:p w14:paraId="15C3C8E1" w14:textId="77777777" w:rsidR="008C3220" w:rsidRDefault="006F586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6F5869">
              <w:rPr>
                <w:rFonts w:ascii="Times New Roman" w:eastAsia="Arial" w:hAnsi="Times New Roman" w:cs="Times New Roman"/>
                <w:szCs w:val="24"/>
              </w:rPr>
              <w:t>Luster and Metallic Overglaze</w:t>
            </w:r>
            <w:r>
              <w:rPr>
                <w:rFonts w:ascii="Times New Roman" w:eastAsia="Arial" w:hAnsi="Times New Roman" w:cs="Times New Roman"/>
                <w:szCs w:val="24"/>
              </w:rPr>
              <w:t>, pp. 309–311</w:t>
            </w:r>
          </w:p>
          <w:p w14:paraId="01B150FE" w14:textId="15CE5D76" w:rsidR="006F5869" w:rsidRPr="002E7A5F" w:rsidRDefault="001A7A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Mixed-Media Sculpture, pp. 345–347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43A7573B" w14:textId="77777777" w:rsidR="009311FA" w:rsidRDefault="009C31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217B9E5" w14:textId="77777777" w:rsidR="009C3150" w:rsidRDefault="009C315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Safely Prepare Clay, p. 80</w:t>
            </w:r>
          </w:p>
          <w:p w14:paraId="7556C2C7" w14:textId="77777777" w:rsidR="007325FF" w:rsidRDefault="009E02C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Stages of Firing: Bisque Firing: Try It, p. 281</w:t>
            </w:r>
          </w:p>
          <w:p w14:paraId="012E246C" w14:textId="77777777" w:rsidR="00CA72B8" w:rsidRDefault="00CA72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14DED374" w:rsidR="00CA72B8" w:rsidRPr="002E7A5F" w:rsidRDefault="00CA72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A72B8">
              <w:rPr>
                <w:rFonts w:ascii="Times New Roman" w:eastAsia="Arial" w:hAnsi="Times New Roman" w:cs="Times New Roman"/>
                <w:szCs w:val="24"/>
              </w:rPr>
              <w:t>Applying Glazes</w:t>
            </w:r>
            <w:r>
              <w:rPr>
                <w:rFonts w:ascii="Times New Roman" w:eastAsia="Arial" w:hAnsi="Times New Roman" w:cs="Times New Roman"/>
                <w:szCs w:val="24"/>
              </w:rPr>
              <w:t>: Dipping: Inquiry, p. 257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lastRenderedPageBreak/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6A3A4CD0" w14:textId="77777777" w:rsidR="00E62E94" w:rsidRDefault="002A40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FB7E3A2" w14:textId="67E247D5" w:rsidR="002A40DE" w:rsidRDefault="002A40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Vessel, pp. 29–31</w:t>
            </w:r>
          </w:p>
          <w:p w14:paraId="1545AEB5" w14:textId="77777777" w:rsidR="002A40DE" w:rsidRDefault="002A40DE" w:rsidP="002A40D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Unique Chess Set, pp. 123–125</w:t>
            </w:r>
          </w:p>
          <w:p w14:paraId="606D159E" w14:textId="4E07CEB6" w:rsidR="002A40DE" w:rsidRPr="002E7A5F" w:rsidRDefault="002A40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, pp. 215–217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6AE26FF1" w14:textId="77777777" w:rsidR="006F340C" w:rsidRDefault="006F340C" w:rsidP="006F34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F66C61E" w14:textId="77777777" w:rsidR="001E1164" w:rsidRDefault="006F34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</w:t>
            </w:r>
            <w:r w:rsidR="001E1164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pp. 61–6</w:t>
            </w:r>
            <w:r w:rsidR="001E1164">
              <w:rPr>
                <w:rFonts w:ascii="Times New Roman" w:eastAsia="Arial" w:hAnsi="Times New Roman" w:cs="Times New Roman"/>
                <w:szCs w:val="24"/>
              </w:rPr>
              <w:t>2</w:t>
            </w:r>
          </w:p>
          <w:p w14:paraId="38830389" w14:textId="175D9D05" w:rsidR="006A39BA" w:rsidRDefault="006F34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</w:t>
            </w:r>
            <w:r w:rsidR="00BB2320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pp. 163–16</w:t>
            </w:r>
            <w:r w:rsidR="00BB2320">
              <w:rPr>
                <w:rFonts w:ascii="Times New Roman" w:eastAsia="Arial" w:hAnsi="Times New Roman" w:cs="Times New Roman"/>
                <w:szCs w:val="24"/>
              </w:rPr>
              <w:t>4</w:t>
            </w:r>
          </w:p>
          <w:p w14:paraId="6B13703C" w14:textId="48653863" w:rsidR="006F340C" w:rsidRPr="002E7A5F" w:rsidRDefault="006F34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</w:t>
            </w:r>
            <w:r w:rsidR="001619A2"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pp. 265–26</w:t>
            </w:r>
            <w:r w:rsidR="001619A2">
              <w:rPr>
                <w:rFonts w:ascii="Times New Roman" w:eastAsia="Arial" w:hAnsi="Times New Roman" w:cs="Times New Roman"/>
                <w:szCs w:val="24"/>
              </w:rPr>
              <w:t>6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3C8E5FD4" w14:textId="77777777" w:rsidR="00610EE7" w:rsidRDefault="00857DA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212A8A8" w14:textId="77777777" w:rsidR="00857DA2" w:rsidRDefault="00857DA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Installation Art: Try It, p. 339</w:t>
            </w:r>
          </w:p>
          <w:p w14:paraId="54F3F846" w14:textId="77777777" w:rsidR="00033301" w:rsidRDefault="0003330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Fundamentals: </w:t>
            </w:r>
            <w:r w:rsidRPr="00033301">
              <w:rPr>
                <w:rFonts w:ascii="Times New Roman" w:eastAsia="Arial" w:hAnsi="Times New Roman" w:cs="Times New Roman"/>
                <w:szCs w:val="24"/>
              </w:rPr>
              <w:t>Postmodern Principles: Juxtaposition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340</w:t>
            </w:r>
          </w:p>
          <w:p w14:paraId="6B4BCE8B" w14:textId="16ADAC71" w:rsidR="005B08E2" w:rsidRPr="002E7A5F" w:rsidRDefault="005B08E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94492B">
              <w:rPr>
                <w:rFonts w:ascii="Times New Roman" w:eastAsia="Arial" w:hAnsi="Times New Roman" w:cs="Times New Roman"/>
                <w:szCs w:val="24"/>
              </w:rPr>
              <w:t>Writing about Art/</w:t>
            </w:r>
            <w:r>
              <w:rPr>
                <w:rFonts w:ascii="Times New Roman" w:eastAsia="Arial" w:hAnsi="Times New Roman" w:cs="Times New Roman"/>
                <w:szCs w:val="24"/>
              </w:rPr>
              <w:t>For Your Portfolio, p. 351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t>Critique the ways in which an exhibition is presented.</w:t>
            </w:r>
          </w:p>
        </w:tc>
        <w:tc>
          <w:tcPr>
            <w:tcW w:w="6120" w:type="dxa"/>
          </w:tcPr>
          <w:p w14:paraId="08A9608B" w14:textId="66609BA8" w:rsidR="004C41D1" w:rsidRDefault="004C41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87E22E9" w14:textId="1A0E3B55" w:rsidR="004C41D1" w:rsidRDefault="004C41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6156C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: The Little Picture: Try It, p. 342</w:t>
            </w:r>
          </w:p>
          <w:p w14:paraId="38DB5518" w14:textId="4D59CA0E" w:rsidR="00BF4F5E" w:rsidRDefault="00E719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9353A3E" w14:textId="56415BC6" w:rsidR="001236F2" w:rsidRDefault="001236F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Links, p. 95</w:t>
            </w:r>
          </w:p>
          <w:p w14:paraId="00F9AD4A" w14:textId="5DBB482D" w:rsidR="0086156C" w:rsidRPr="002E7A5F" w:rsidRDefault="004C41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Space: Aesthetics, p. 119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294791EC" w14:textId="30E6C96C" w:rsidR="005E2AF1" w:rsidRDefault="004556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22FAEF5" w14:textId="77777777" w:rsidR="00455635" w:rsidRDefault="004556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Rookwood Pottery: Try It/Inquiry, p. 187</w:t>
            </w:r>
          </w:p>
          <w:p w14:paraId="7A9839CD" w14:textId="77777777" w:rsidR="004E54AF" w:rsidRDefault="004E54A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27B0036" w14:textId="77777777" w:rsidR="004E54AF" w:rsidRDefault="004E54A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Texture: Burnishing: Try It, p. 231</w:t>
            </w:r>
          </w:p>
          <w:p w14:paraId="69C1F142" w14:textId="3131D02C" w:rsidR="0085702D" w:rsidRPr="002E7A5F" w:rsidRDefault="008570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Additional Firing Techniques: Wood Firing: Try It, p. 301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lastRenderedPageBreak/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277C8508" w14:textId="00649D05" w:rsidR="00FC53F8" w:rsidRPr="00E449FE" w:rsidRDefault="00FC53F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449FE"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87C34D8" w14:textId="2436D3A8" w:rsidR="00FC53F8" w:rsidRPr="00E449FE" w:rsidRDefault="00FC53F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449FE">
              <w:rPr>
                <w:rFonts w:ascii="Times New Roman" w:eastAsia="Arial" w:hAnsi="Times New Roman" w:cs="Times New Roman"/>
                <w:szCs w:val="24"/>
              </w:rPr>
              <w:t>Art History: Azulejo of Spain and Portugal: Discuss It/Inquiry, p. 156</w:t>
            </w:r>
          </w:p>
          <w:p w14:paraId="7196A7C3" w14:textId="475BCAB6" w:rsidR="002D4A46" w:rsidRPr="00E449FE" w:rsidRDefault="00391F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449FE"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FF55EA1" w14:textId="77777777" w:rsidR="00391FF3" w:rsidRPr="00E449FE" w:rsidRDefault="00391F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449FE">
              <w:rPr>
                <w:rFonts w:ascii="Times New Roman" w:eastAsia="Arial" w:hAnsi="Times New Roman" w:cs="Times New Roman"/>
                <w:szCs w:val="24"/>
              </w:rPr>
              <w:t>Art History: Tea and Its Influence on Ceramics: Interdisciplinary Connection</w:t>
            </w:r>
            <w:r w:rsidR="00E330C6" w:rsidRPr="00E449FE">
              <w:rPr>
                <w:rFonts w:ascii="Times New Roman" w:eastAsia="Arial" w:hAnsi="Times New Roman" w:cs="Times New Roman"/>
                <w:szCs w:val="24"/>
              </w:rPr>
              <w:t>/Inquiry/Aesthetics</w:t>
            </w:r>
            <w:r w:rsidRPr="00E449FE">
              <w:rPr>
                <w:rFonts w:ascii="Times New Roman" w:eastAsia="Arial" w:hAnsi="Times New Roman" w:cs="Times New Roman"/>
                <w:szCs w:val="24"/>
              </w:rPr>
              <w:t>, p</w:t>
            </w:r>
            <w:r w:rsidR="00E330C6" w:rsidRPr="00E449FE">
              <w:rPr>
                <w:rFonts w:ascii="Times New Roman" w:eastAsia="Arial" w:hAnsi="Times New Roman" w:cs="Times New Roman"/>
                <w:szCs w:val="24"/>
              </w:rPr>
              <w:t>p</w:t>
            </w:r>
            <w:r w:rsidRPr="00E449FE">
              <w:rPr>
                <w:rFonts w:ascii="Times New Roman" w:eastAsia="Arial" w:hAnsi="Times New Roman" w:cs="Times New Roman"/>
                <w:szCs w:val="24"/>
              </w:rPr>
              <w:t>. 108</w:t>
            </w:r>
            <w:r w:rsidR="00E330C6" w:rsidRPr="00E449FE">
              <w:rPr>
                <w:rFonts w:ascii="Times New Roman" w:eastAsia="Arial" w:hAnsi="Times New Roman" w:cs="Times New Roman"/>
                <w:szCs w:val="24"/>
              </w:rPr>
              <w:t>–108</w:t>
            </w:r>
          </w:p>
          <w:p w14:paraId="466E7FEF" w14:textId="6030DC68" w:rsidR="002758B2" w:rsidRPr="00E449FE" w:rsidRDefault="00FE4C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449FE">
              <w:rPr>
                <w:rFonts w:ascii="Times New Roman" w:eastAsia="Arial" w:hAnsi="Times New Roman" w:cs="Times New Roman"/>
                <w:szCs w:val="24"/>
              </w:rPr>
              <w:t>Art History: Blue-and-White Ware: Inquiry, p. 238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60546BB4" w14:textId="77777777" w:rsidR="006E2E90" w:rsidRDefault="00494CB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4EC3815A" w14:textId="77777777" w:rsidR="00494CB0" w:rsidRDefault="00494CB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494CB0">
              <w:rPr>
                <w:rFonts w:ascii="Times New Roman" w:eastAsia="Arial" w:hAnsi="Times New Roman" w:cs="Times New Roman"/>
                <w:szCs w:val="24"/>
              </w:rPr>
              <w:t>Narratives on Clay: A Global Interest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27</w:t>
            </w:r>
          </w:p>
          <w:p w14:paraId="74F8D9A7" w14:textId="4260B01B" w:rsidR="007D5C31" w:rsidRDefault="007D5C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Casas Grandes Revival: Try It, p. 77</w:t>
            </w:r>
          </w:p>
          <w:p w14:paraId="46EE22B4" w14:textId="42A4F685" w:rsidR="001A30B5" w:rsidRDefault="001A30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3F3126BA" w:rsidR="001A30B5" w:rsidRPr="002E7A5F" w:rsidRDefault="001A30B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1A30B5">
              <w:rPr>
                <w:rFonts w:ascii="Times New Roman" w:eastAsia="Arial" w:hAnsi="Times New Roman" w:cs="Times New Roman"/>
                <w:szCs w:val="24"/>
              </w:rPr>
              <w:t xml:space="preserve">Peter </w:t>
            </w:r>
            <w:proofErr w:type="spellStart"/>
            <w:r w:rsidRPr="001A30B5">
              <w:rPr>
                <w:rFonts w:ascii="Times New Roman" w:eastAsia="Arial" w:hAnsi="Times New Roman" w:cs="Times New Roman"/>
                <w:szCs w:val="24"/>
              </w:rPr>
              <w:t>Voulkos</w:t>
            </w:r>
            <w:proofErr w:type="spellEnd"/>
            <w:r w:rsidRPr="001A30B5">
              <w:rPr>
                <w:rFonts w:ascii="Times New Roman" w:eastAsia="Arial" w:hAnsi="Times New Roman" w:cs="Times New Roman"/>
                <w:szCs w:val="24"/>
              </w:rPr>
              <w:t xml:space="preserve"> and the Birth of Ceramic Art</w:t>
            </w:r>
            <w:r>
              <w:rPr>
                <w:rFonts w:ascii="Times New Roman" w:eastAsia="Arial" w:hAnsi="Times New Roman" w:cs="Times New Roman"/>
                <w:szCs w:val="24"/>
              </w:rPr>
              <w:t>: Art Criticism, p. 292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58861689" w14:textId="77777777" w:rsidR="00280F34" w:rsidRDefault="00C5251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698F21F8" w14:textId="77777777" w:rsidR="00C5251A" w:rsidRDefault="00C5251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Livia Marin: Discuss It, p. 60</w:t>
            </w:r>
          </w:p>
          <w:p w14:paraId="79C87023" w14:textId="10CA5233" w:rsidR="00046E3E" w:rsidRDefault="00046E3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169</w:t>
            </w:r>
          </w:p>
          <w:p w14:paraId="55F63753" w14:textId="77777777" w:rsidR="006435BB" w:rsidRDefault="006435B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1CC69B" w14:textId="740F958B" w:rsidR="006435BB" w:rsidRPr="002E7A5F" w:rsidRDefault="006435B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Molds: Art Criticism, p. 135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t>Describe techniques used to evaluate art, using art-specific vocabulary.</w:t>
            </w:r>
          </w:p>
        </w:tc>
        <w:tc>
          <w:tcPr>
            <w:tcW w:w="6120" w:type="dxa"/>
          </w:tcPr>
          <w:p w14:paraId="279D5145" w14:textId="77777777" w:rsidR="00D479BC" w:rsidRDefault="00D479BC" w:rsidP="00D479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9438B8C" w14:textId="77777777" w:rsidR="00D479BC" w:rsidRDefault="00D479BC" w:rsidP="00D479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, pp. 50–51</w:t>
            </w:r>
          </w:p>
          <w:p w14:paraId="0F4D5EA4" w14:textId="77777777" w:rsidR="00D479BC" w:rsidRDefault="00D479BC" w:rsidP="00D479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7C79A7">
              <w:rPr>
                <w:rFonts w:ascii="Times New Roman" w:eastAsia="Arial" w:hAnsi="Times New Roman" w:cs="Times New Roman"/>
                <w:szCs w:val="24"/>
              </w:rPr>
              <w:t>Steps in Aesthetic Scanning</w:t>
            </w:r>
            <w:r>
              <w:rPr>
                <w:rFonts w:ascii="Times New Roman" w:eastAsia="Arial" w:hAnsi="Times New Roman" w:cs="Times New Roman"/>
                <w:szCs w:val="24"/>
              </w:rPr>
              <w:t>, pp. 54–59</w:t>
            </w:r>
          </w:p>
          <w:p w14:paraId="7D96AF4A" w14:textId="263478D2" w:rsidR="00AC0DD2" w:rsidRPr="002E7A5F" w:rsidRDefault="00D479BC" w:rsidP="00D479B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8338D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, pp. 341–342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lastRenderedPageBreak/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485C3F32" w14:textId="5C2D34B2" w:rsidR="003A0F49" w:rsidRDefault="003A0F4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5499A1B" w14:textId="3B13A2BA" w:rsidR="003A0F49" w:rsidRDefault="003A0F4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Balloon-Form Storage Vessel: Sketchbook Connection, p. 30</w:t>
            </w:r>
          </w:p>
          <w:p w14:paraId="5966F24C" w14:textId="36DC9C12" w:rsidR="00D109F9" w:rsidRDefault="004D5D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3ADFD968" w14:textId="77777777" w:rsidR="000E74C9" w:rsidRDefault="005604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129</w:t>
            </w:r>
          </w:p>
          <w:p w14:paraId="445DE84D" w14:textId="77777777" w:rsidR="00422CB3" w:rsidRDefault="00422C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9234D0E" w14:textId="16CCD5E8" w:rsidR="00422CB3" w:rsidRPr="002E7A5F" w:rsidRDefault="00422CB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Sculpture: Documenting and Exhibiting Art, p. 165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6BF739A9" w14:textId="708A071D" w:rsidR="001C7766" w:rsidRDefault="001C77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CB521FF" w14:textId="2AE4C542" w:rsidR="001C7766" w:rsidRDefault="001C77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Azulejo of Spain and Portugal: Discuss It/Inquiry, p. 156</w:t>
            </w:r>
          </w:p>
          <w:p w14:paraId="2C351A72" w14:textId="23220A70" w:rsidR="00413749" w:rsidRDefault="001821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43443BF" w14:textId="77777777" w:rsidR="001821BC" w:rsidRDefault="001821B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Amphora: Inquiry/Interdisciplinary Connection, p. 44</w:t>
            </w:r>
          </w:p>
          <w:p w14:paraId="13D2C78E" w14:textId="27CF8E89" w:rsidR="002E0316" w:rsidRPr="002E7A5F" w:rsidRDefault="002E031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Blue-and-White Ware: Inquiry, p. 238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67E7" w14:textId="77777777" w:rsidR="00FB3037" w:rsidRDefault="00FB3037" w:rsidP="00D46DF0">
      <w:pPr>
        <w:spacing w:after="0" w:line="240" w:lineRule="auto"/>
      </w:pPr>
      <w:r>
        <w:separator/>
      </w:r>
    </w:p>
  </w:endnote>
  <w:endnote w:type="continuationSeparator" w:id="0">
    <w:p w14:paraId="3AAAFDDD" w14:textId="77777777" w:rsidR="00FB3037" w:rsidRDefault="00FB3037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759C" w14:textId="77777777" w:rsidR="00FB3037" w:rsidRDefault="00FB3037" w:rsidP="00D46DF0">
      <w:pPr>
        <w:spacing w:after="0" w:line="240" w:lineRule="auto"/>
      </w:pPr>
      <w:r>
        <w:separator/>
      </w:r>
    </w:p>
  </w:footnote>
  <w:footnote w:type="continuationSeparator" w:id="0">
    <w:p w14:paraId="54C40D63" w14:textId="77777777" w:rsidR="00FB3037" w:rsidRDefault="00FB3037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294B"/>
    <w:rsid w:val="00015C0A"/>
    <w:rsid w:val="000211BB"/>
    <w:rsid w:val="000227D1"/>
    <w:rsid w:val="00031B9B"/>
    <w:rsid w:val="00033301"/>
    <w:rsid w:val="00036BD2"/>
    <w:rsid w:val="00041234"/>
    <w:rsid w:val="00041BEF"/>
    <w:rsid w:val="00046E3E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5016"/>
    <w:rsid w:val="000A6740"/>
    <w:rsid w:val="000A6E48"/>
    <w:rsid w:val="000A718F"/>
    <w:rsid w:val="000B238E"/>
    <w:rsid w:val="000B5C12"/>
    <w:rsid w:val="000C38D0"/>
    <w:rsid w:val="000C55B1"/>
    <w:rsid w:val="000C76CF"/>
    <w:rsid w:val="000D3331"/>
    <w:rsid w:val="000D59BD"/>
    <w:rsid w:val="000D6A71"/>
    <w:rsid w:val="000E28EE"/>
    <w:rsid w:val="000E396E"/>
    <w:rsid w:val="000E74C9"/>
    <w:rsid w:val="000F043C"/>
    <w:rsid w:val="000F2FC8"/>
    <w:rsid w:val="000F3071"/>
    <w:rsid w:val="000F76A5"/>
    <w:rsid w:val="00103879"/>
    <w:rsid w:val="00107694"/>
    <w:rsid w:val="001076CD"/>
    <w:rsid w:val="001119B9"/>
    <w:rsid w:val="0011526E"/>
    <w:rsid w:val="00115271"/>
    <w:rsid w:val="00117321"/>
    <w:rsid w:val="00122C88"/>
    <w:rsid w:val="001236F2"/>
    <w:rsid w:val="00125126"/>
    <w:rsid w:val="001302DA"/>
    <w:rsid w:val="00137A22"/>
    <w:rsid w:val="00140F23"/>
    <w:rsid w:val="0014109D"/>
    <w:rsid w:val="00146F9B"/>
    <w:rsid w:val="00151E33"/>
    <w:rsid w:val="0015592D"/>
    <w:rsid w:val="001619A2"/>
    <w:rsid w:val="00164700"/>
    <w:rsid w:val="001720E9"/>
    <w:rsid w:val="00174C28"/>
    <w:rsid w:val="001821BC"/>
    <w:rsid w:val="001842F4"/>
    <w:rsid w:val="001854C6"/>
    <w:rsid w:val="00193808"/>
    <w:rsid w:val="00193F50"/>
    <w:rsid w:val="001A2736"/>
    <w:rsid w:val="001A30B5"/>
    <w:rsid w:val="001A36BC"/>
    <w:rsid w:val="001A3905"/>
    <w:rsid w:val="001A7A87"/>
    <w:rsid w:val="001B0ECA"/>
    <w:rsid w:val="001C64DF"/>
    <w:rsid w:val="001C7766"/>
    <w:rsid w:val="001D060E"/>
    <w:rsid w:val="001D0CC4"/>
    <w:rsid w:val="001D0CE2"/>
    <w:rsid w:val="001D0DF9"/>
    <w:rsid w:val="001D451A"/>
    <w:rsid w:val="001D57B5"/>
    <w:rsid w:val="001E1164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58B2"/>
    <w:rsid w:val="002765AF"/>
    <w:rsid w:val="0028019F"/>
    <w:rsid w:val="00280F34"/>
    <w:rsid w:val="002823F8"/>
    <w:rsid w:val="00286F1F"/>
    <w:rsid w:val="00287B79"/>
    <w:rsid w:val="002934B3"/>
    <w:rsid w:val="002936DB"/>
    <w:rsid w:val="00293C8A"/>
    <w:rsid w:val="002A40DE"/>
    <w:rsid w:val="002A66B3"/>
    <w:rsid w:val="002B2D34"/>
    <w:rsid w:val="002B39FA"/>
    <w:rsid w:val="002B60D3"/>
    <w:rsid w:val="002C1841"/>
    <w:rsid w:val="002C223C"/>
    <w:rsid w:val="002C2564"/>
    <w:rsid w:val="002D45EC"/>
    <w:rsid w:val="002D4A46"/>
    <w:rsid w:val="002E031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91FF3"/>
    <w:rsid w:val="003A098E"/>
    <w:rsid w:val="003A0F49"/>
    <w:rsid w:val="003A2301"/>
    <w:rsid w:val="003A6B3E"/>
    <w:rsid w:val="003A7896"/>
    <w:rsid w:val="003B6451"/>
    <w:rsid w:val="003C0757"/>
    <w:rsid w:val="003C62C9"/>
    <w:rsid w:val="003D20F9"/>
    <w:rsid w:val="003D3E99"/>
    <w:rsid w:val="003D5143"/>
    <w:rsid w:val="003E4423"/>
    <w:rsid w:val="003F380F"/>
    <w:rsid w:val="003F42DF"/>
    <w:rsid w:val="003F5992"/>
    <w:rsid w:val="00404301"/>
    <w:rsid w:val="00410A2D"/>
    <w:rsid w:val="00410E23"/>
    <w:rsid w:val="00413749"/>
    <w:rsid w:val="00422CB3"/>
    <w:rsid w:val="00423F11"/>
    <w:rsid w:val="00435773"/>
    <w:rsid w:val="00455635"/>
    <w:rsid w:val="00461D91"/>
    <w:rsid w:val="00463CD1"/>
    <w:rsid w:val="0047317E"/>
    <w:rsid w:val="00475ED3"/>
    <w:rsid w:val="0047744B"/>
    <w:rsid w:val="00481DAE"/>
    <w:rsid w:val="004869A3"/>
    <w:rsid w:val="00493A3E"/>
    <w:rsid w:val="00494CB0"/>
    <w:rsid w:val="00497686"/>
    <w:rsid w:val="004A41AB"/>
    <w:rsid w:val="004A5CEB"/>
    <w:rsid w:val="004C41D1"/>
    <w:rsid w:val="004D5D31"/>
    <w:rsid w:val="004E19BA"/>
    <w:rsid w:val="004E54AF"/>
    <w:rsid w:val="004F3093"/>
    <w:rsid w:val="00505788"/>
    <w:rsid w:val="00507D4E"/>
    <w:rsid w:val="0051445C"/>
    <w:rsid w:val="00530E50"/>
    <w:rsid w:val="00531D9E"/>
    <w:rsid w:val="0054191A"/>
    <w:rsid w:val="00545C5E"/>
    <w:rsid w:val="00553193"/>
    <w:rsid w:val="00560476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2BCB"/>
    <w:rsid w:val="005A4187"/>
    <w:rsid w:val="005B08E2"/>
    <w:rsid w:val="005B0926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35BB"/>
    <w:rsid w:val="00647C54"/>
    <w:rsid w:val="00651F5D"/>
    <w:rsid w:val="00655FD3"/>
    <w:rsid w:val="00656FAE"/>
    <w:rsid w:val="00661E1E"/>
    <w:rsid w:val="00661FC4"/>
    <w:rsid w:val="0066216A"/>
    <w:rsid w:val="0066576D"/>
    <w:rsid w:val="006776C8"/>
    <w:rsid w:val="00682AD0"/>
    <w:rsid w:val="00682D93"/>
    <w:rsid w:val="00685182"/>
    <w:rsid w:val="00690710"/>
    <w:rsid w:val="006A2C82"/>
    <w:rsid w:val="006A39BA"/>
    <w:rsid w:val="006B0C4F"/>
    <w:rsid w:val="006B63D3"/>
    <w:rsid w:val="006C0EDF"/>
    <w:rsid w:val="006C1619"/>
    <w:rsid w:val="006C20F8"/>
    <w:rsid w:val="006D12DB"/>
    <w:rsid w:val="006D20A3"/>
    <w:rsid w:val="006E1396"/>
    <w:rsid w:val="006E2E90"/>
    <w:rsid w:val="006E5601"/>
    <w:rsid w:val="006F340C"/>
    <w:rsid w:val="006F5869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325FF"/>
    <w:rsid w:val="00744315"/>
    <w:rsid w:val="00751A45"/>
    <w:rsid w:val="0077180E"/>
    <w:rsid w:val="00776289"/>
    <w:rsid w:val="007769D7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C79A7"/>
    <w:rsid w:val="007D1D39"/>
    <w:rsid w:val="007D5C31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97C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02D"/>
    <w:rsid w:val="008576C3"/>
    <w:rsid w:val="00857DA2"/>
    <w:rsid w:val="00860E3B"/>
    <w:rsid w:val="0086156C"/>
    <w:rsid w:val="0086614B"/>
    <w:rsid w:val="00871A7B"/>
    <w:rsid w:val="00877BA7"/>
    <w:rsid w:val="0088096D"/>
    <w:rsid w:val="00886F7B"/>
    <w:rsid w:val="008A1172"/>
    <w:rsid w:val="008A12C1"/>
    <w:rsid w:val="008B16E2"/>
    <w:rsid w:val="008B199C"/>
    <w:rsid w:val="008B718C"/>
    <w:rsid w:val="008B7D7C"/>
    <w:rsid w:val="008C2BA1"/>
    <w:rsid w:val="008C3220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36351"/>
    <w:rsid w:val="009448C5"/>
    <w:rsid w:val="0094492B"/>
    <w:rsid w:val="00946131"/>
    <w:rsid w:val="00946A99"/>
    <w:rsid w:val="00947BB9"/>
    <w:rsid w:val="009524C8"/>
    <w:rsid w:val="0095478B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C205E"/>
    <w:rsid w:val="009C3150"/>
    <w:rsid w:val="009D0B68"/>
    <w:rsid w:val="009E02CF"/>
    <w:rsid w:val="009E1C7E"/>
    <w:rsid w:val="009E4364"/>
    <w:rsid w:val="009E5265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27C7"/>
    <w:rsid w:val="00A145C6"/>
    <w:rsid w:val="00A15E7C"/>
    <w:rsid w:val="00A22598"/>
    <w:rsid w:val="00A24558"/>
    <w:rsid w:val="00A25529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C0DD2"/>
    <w:rsid w:val="00AC4F1A"/>
    <w:rsid w:val="00AC5509"/>
    <w:rsid w:val="00AD0C3E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1D05"/>
    <w:rsid w:val="00AF7DE5"/>
    <w:rsid w:val="00B01A24"/>
    <w:rsid w:val="00B12E8D"/>
    <w:rsid w:val="00B14F58"/>
    <w:rsid w:val="00B16743"/>
    <w:rsid w:val="00B200A7"/>
    <w:rsid w:val="00B3037C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2320"/>
    <w:rsid w:val="00BB5060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5251A"/>
    <w:rsid w:val="00C60160"/>
    <w:rsid w:val="00C66EBE"/>
    <w:rsid w:val="00C731A6"/>
    <w:rsid w:val="00C8338D"/>
    <w:rsid w:val="00C83C45"/>
    <w:rsid w:val="00C85F6E"/>
    <w:rsid w:val="00C9720A"/>
    <w:rsid w:val="00CA0E61"/>
    <w:rsid w:val="00CA1C87"/>
    <w:rsid w:val="00CA4C11"/>
    <w:rsid w:val="00CA548F"/>
    <w:rsid w:val="00CA72B8"/>
    <w:rsid w:val="00CC1646"/>
    <w:rsid w:val="00CC7EE3"/>
    <w:rsid w:val="00CD1CF2"/>
    <w:rsid w:val="00CE2875"/>
    <w:rsid w:val="00CE328E"/>
    <w:rsid w:val="00CE4BD0"/>
    <w:rsid w:val="00D02423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1EFB"/>
    <w:rsid w:val="00D441B4"/>
    <w:rsid w:val="00D45962"/>
    <w:rsid w:val="00D45DF7"/>
    <w:rsid w:val="00D46DF0"/>
    <w:rsid w:val="00D479BC"/>
    <w:rsid w:val="00D61D83"/>
    <w:rsid w:val="00D6476F"/>
    <w:rsid w:val="00D6521C"/>
    <w:rsid w:val="00D67656"/>
    <w:rsid w:val="00D71F59"/>
    <w:rsid w:val="00DB32C3"/>
    <w:rsid w:val="00DB4D47"/>
    <w:rsid w:val="00DC0056"/>
    <w:rsid w:val="00DC7458"/>
    <w:rsid w:val="00DD1E8A"/>
    <w:rsid w:val="00DD37E0"/>
    <w:rsid w:val="00DD4FFB"/>
    <w:rsid w:val="00DE4C73"/>
    <w:rsid w:val="00DF127A"/>
    <w:rsid w:val="00DF67F8"/>
    <w:rsid w:val="00E016BA"/>
    <w:rsid w:val="00E11729"/>
    <w:rsid w:val="00E21002"/>
    <w:rsid w:val="00E24A79"/>
    <w:rsid w:val="00E2680A"/>
    <w:rsid w:val="00E330C6"/>
    <w:rsid w:val="00E33BE9"/>
    <w:rsid w:val="00E449FE"/>
    <w:rsid w:val="00E53926"/>
    <w:rsid w:val="00E55CD3"/>
    <w:rsid w:val="00E57543"/>
    <w:rsid w:val="00E617C5"/>
    <w:rsid w:val="00E62E94"/>
    <w:rsid w:val="00E67F16"/>
    <w:rsid w:val="00E71568"/>
    <w:rsid w:val="00E71925"/>
    <w:rsid w:val="00E80628"/>
    <w:rsid w:val="00E83BFF"/>
    <w:rsid w:val="00E865E8"/>
    <w:rsid w:val="00E9266D"/>
    <w:rsid w:val="00EA503B"/>
    <w:rsid w:val="00EA5B3E"/>
    <w:rsid w:val="00EA60C0"/>
    <w:rsid w:val="00EB560C"/>
    <w:rsid w:val="00EC6950"/>
    <w:rsid w:val="00EC6B8C"/>
    <w:rsid w:val="00EC712E"/>
    <w:rsid w:val="00ED698D"/>
    <w:rsid w:val="00EE0E71"/>
    <w:rsid w:val="00EE190E"/>
    <w:rsid w:val="00EE43F9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23F9D"/>
    <w:rsid w:val="00F326BD"/>
    <w:rsid w:val="00F3324B"/>
    <w:rsid w:val="00F34855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037"/>
    <w:rsid w:val="00FB310D"/>
    <w:rsid w:val="00FB478B"/>
    <w:rsid w:val="00FB5D5D"/>
    <w:rsid w:val="00FC228E"/>
    <w:rsid w:val="00FC3398"/>
    <w:rsid w:val="00FC53F8"/>
    <w:rsid w:val="00FD189E"/>
    <w:rsid w:val="00FD23E8"/>
    <w:rsid w:val="00FD3203"/>
    <w:rsid w:val="00FE3590"/>
    <w:rsid w:val="00FE4C09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84</cp:revision>
  <cp:lastPrinted>2025-02-21T19:25:00Z</cp:lastPrinted>
  <dcterms:created xsi:type="dcterms:W3CDTF">2025-04-15T14:47:00Z</dcterms:created>
  <dcterms:modified xsi:type="dcterms:W3CDTF">2025-04-16T18:30:00Z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